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6C8A2" w14:textId="77777777" w:rsidR="00D91840" w:rsidRDefault="00D91840">
      <w:pPr>
        <w:jc w:val="right"/>
        <w:rPr>
          <w:rFonts w:ascii="Times New Roman" w:hAnsi="Times New Roman" w:cs="Times New Roman"/>
          <w:b/>
          <w:bCs/>
        </w:rPr>
      </w:pPr>
    </w:p>
    <w:p w14:paraId="19EBEF48" w14:textId="77777777" w:rsidR="00D9184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0B475D86" w14:textId="77777777" w:rsidR="00D91840" w:rsidRDefault="00D91840">
      <w:pPr>
        <w:rPr>
          <w:rFonts w:ascii="Times New Roman" w:hAnsi="Times New Roman" w:cs="Times New Roman"/>
        </w:rPr>
      </w:pPr>
    </w:p>
    <w:p w14:paraId="4BDB9247" w14:textId="77777777" w:rsidR="00D91840" w:rsidRDefault="00000000">
      <w:pPr>
        <w:jc w:val="center"/>
        <w:rPr>
          <w:rFonts w:hint="eastAsia"/>
          <w:b/>
          <w:bCs/>
        </w:rPr>
      </w:pPr>
      <w:r>
        <w:rPr>
          <w:rFonts w:ascii="Times New Roman" w:hAnsi="Times New Roman" w:cs="Times New Roman"/>
          <w:b/>
          <w:bCs/>
        </w:rPr>
        <w:t>załącznik nr 1 do formularza oferty</w:t>
      </w:r>
    </w:p>
    <w:p w14:paraId="41879B43" w14:textId="77777777" w:rsidR="00D91840" w:rsidRDefault="00D91840">
      <w:pPr>
        <w:jc w:val="center"/>
        <w:rPr>
          <w:rFonts w:ascii="Times New Roman" w:hAnsi="Times New Roman" w:cs="Times New Roman"/>
        </w:rPr>
      </w:pPr>
    </w:p>
    <w:p w14:paraId="0A5C41A5" w14:textId="77777777" w:rsidR="00D91840" w:rsidRDefault="00D91840">
      <w:pPr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4786"/>
        <w:gridCol w:w="4276"/>
      </w:tblGrid>
      <w:tr w:rsidR="00D91840" w14:paraId="6568A2A1" w14:textId="77777777">
        <w:tc>
          <w:tcPr>
            <w:tcW w:w="4785" w:type="dxa"/>
          </w:tcPr>
          <w:p w14:paraId="104F046D" w14:textId="77777777" w:rsidR="00D91840" w:rsidRDefault="0000000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Wyszczególnienie</w:t>
            </w:r>
          </w:p>
        </w:tc>
        <w:tc>
          <w:tcPr>
            <w:tcW w:w="4276" w:type="dxa"/>
          </w:tcPr>
          <w:p w14:paraId="426986E4" w14:textId="77777777" w:rsidR="00D91840" w:rsidRDefault="00000000">
            <w:pPr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Oferowane</w:t>
            </w:r>
          </w:p>
        </w:tc>
      </w:tr>
      <w:tr w:rsidR="00D91840" w14:paraId="21F445A0" w14:textId="77777777">
        <w:tc>
          <w:tcPr>
            <w:tcW w:w="4785" w:type="dxa"/>
          </w:tcPr>
          <w:p w14:paraId="7A33F777" w14:textId="77777777" w:rsidR="00D91840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Marka ciągnika rolniczego</w:t>
            </w:r>
          </w:p>
        </w:tc>
        <w:tc>
          <w:tcPr>
            <w:tcW w:w="4276" w:type="dxa"/>
          </w:tcPr>
          <w:p w14:paraId="36A98F89" w14:textId="77777777" w:rsidR="00D91840" w:rsidRDefault="00D9184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91840" w14:paraId="5B021A18" w14:textId="77777777">
        <w:tc>
          <w:tcPr>
            <w:tcW w:w="4785" w:type="dxa"/>
          </w:tcPr>
          <w:p w14:paraId="331FD036" w14:textId="77777777" w:rsidR="00D91840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Model ciągnika rolniczego( jeżeli dotyczy)</w:t>
            </w:r>
          </w:p>
        </w:tc>
        <w:tc>
          <w:tcPr>
            <w:tcW w:w="4276" w:type="dxa"/>
          </w:tcPr>
          <w:p w14:paraId="66836D39" w14:textId="77777777" w:rsidR="00D91840" w:rsidRDefault="00D9184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91840" w14:paraId="1E43ECBE" w14:textId="77777777">
        <w:tc>
          <w:tcPr>
            <w:tcW w:w="4785" w:type="dxa"/>
          </w:tcPr>
          <w:p w14:paraId="7AAFE441" w14:textId="77777777" w:rsidR="00D91840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Termin przekazania kompletnego przedmiotu zamówienia do Zamawiającego</w:t>
            </w:r>
          </w:p>
        </w:tc>
        <w:tc>
          <w:tcPr>
            <w:tcW w:w="4276" w:type="dxa"/>
          </w:tcPr>
          <w:p w14:paraId="48D49423" w14:textId="77777777" w:rsidR="00D91840" w:rsidRDefault="00D9184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91840" w14:paraId="2B3D262C" w14:textId="77777777">
        <w:tc>
          <w:tcPr>
            <w:tcW w:w="4785" w:type="dxa"/>
          </w:tcPr>
          <w:p w14:paraId="2EDDE953" w14:textId="77777777" w:rsidR="00D91840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Cena (PLN)</w:t>
            </w:r>
          </w:p>
        </w:tc>
        <w:tc>
          <w:tcPr>
            <w:tcW w:w="4276" w:type="dxa"/>
          </w:tcPr>
          <w:p w14:paraId="124CE6C1" w14:textId="77777777" w:rsidR="00D91840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…….. PLN</w:t>
            </w:r>
          </w:p>
        </w:tc>
      </w:tr>
    </w:tbl>
    <w:p w14:paraId="63EE3854" w14:textId="77777777" w:rsidR="00D91840" w:rsidRDefault="00D91840">
      <w:pPr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9084" w:type="dxa"/>
        <w:tblInd w:w="-18" w:type="dxa"/>
        <w:tblLayout w:type="fixed"/>
        <w:tblLook w:val="04A0" w:firstRow="1" w:lastRow="0" w:firstColumn="1" w:lastColumn="0" w:noHBand="0" w:noVBand="1"/>
      </w:tblPr>
      <w:tblGrid>
        <w:gridCol w:w="4812"/>
        <w:gridCol w:w="4272"/>
      </w:tblGrid>
      <w:tr w:rsidR="00D91840" w14:paraId="3A76A468" w14:textId="77777777">
        <w:tc>
          <w:tcPr>
            <w:tcW w:w="9083" w:type="dxa"/>
            <w:gridSpan w:val="2"/>
          </w:tcPr>
          <w:p w14:paraId="44F3E042" w14:textId="77777777" w:rsidR="00D91840" w:rsidRDefault="0000000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Parametry finansowania  Wymagane przez Zamawiającego</w:t>
            </w:r>
          </w:p>
          <w:p w14:paraId="5AEF1379" w14:textId="77777777" w:rsidR="00D91840" w:rsidRDefault="00000000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Okres finansowania w miesiącach (58)</w:t>
            </w:r>
          </w:p>
          <w:p w14:paraId="20CAFE72" w14:textId="77777777" w:rsidR="00D91840" w:rsidRDefault="00000000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Udział własny netto (10%)</w:t>
            </w:r>
          </w:p>
          <w:p w14:paraId="26902E10" w14:textId="77777777" w:rsidR="00D91840" w:rsidRDefault="00000000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Wartość wykupu końcowego(25%)</w:t>
            </w:r>
          </w:p>
          <w:p w14:paraId="0443DCB4" w14:textId="77777777" w:rsidR="00D91840" w:rsidRDefault="00000000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Oprocentowanie stałe</w:t>
            </w:r>
          </w:p>
        </w:tc>
      </w:tr>
      <w:tr w:rsidR="00D91840" w14:paraId="04CDE73E" w14:textId="77777777">
        <w:tc>
          <w:tcPr>
            <w:tcW w:w="4811" w:type="dxa"/>
          </w:tcPr>
          <w:p w14:paraId="748DFA67" w14:textId="77777777" w:rsidR="00D91840" w:rsidRDefault="0000000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Charakterystyka techniczna ciągnika rolniczego wymagana przez Zamawiającego</w:t>
            </w:r>
          </w:p>
        </w:tc>
        <w:tc>
          <w:tcPr>
            <w:tcW w:w="4272" w:type="dxa"/>
          </w:tcPr>
          <w:p w14:paraId="05CC2C58" w14:textId="77777777" w:rsidR="00D91840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Oferowane</w:t>
            </w:r>
          </w:p>
        </w:tc>
      </w:tr>
      <w:tr w:rsidR="00D91840" w14:paraId="1EBA3DEB" w14:textId="77777777">
        <w:tc>
          <w:tcPr>
            <w:tcW w:w="4811" w:type="dxa"/>
          </w:tcPr>
          <w:p w14:paraId="6A2CDCA2" w14:textId="77777777" w:rsidR="00D91840" w:rsidRDefault="00D9184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72" w:type="dxa"/>
          </w:tcPr>
          <w:p w14:paraId="56192C02" w14:textId="77777777" w:rsidR="00D91840" w:rsidRDefault="00D9184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91840" w14:paraId="58228A71" w14:textId="77777777">
        <w:tc>
          <w:tcPr>
            <w:tcW w:w="4811" w:type="dxa"/>
          </w:tcPr>
          <w:p w14:paraId="69E61724" w14:textId="77777777" w:rsidR="00D91840" w:rsidRDefault="00000000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rok produkcji min. 2025 fabrycznie nowy</w:t>
            </w:r>
          </w:p>
        </w:tc>
        <w:tc>
          <w:tcPr>
            <w:tcW w:w="4272" w:type="dxa"/>
          </w:tcPr>
          <w:p w14:paraId="3B12B7D0" w14:textId="77777777" w:rsidR="00D91840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…….. r.</w:t>
            </w:r>
          </w:p>
        </w:tc>
      </w:tr>
      <w:tr w:rsidR="00D91840" w14:paraId="660130C8" w14:textId="77777777">
        <w:tc>
          <w:tcPr>
            <w:tcW w:w="4811" w:type="dxa"/>
          </w:tcPr>
          <w:p w14:paraId="4025EFC3" w14:textId="77777777" w:rsidR="00D91840" w:rsidRDefault="00000000">
            <w:pPr>
              <w:pStyle w:val="Akapitzlist"/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hint="eastAsia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pl-PL" w:bidi="ar-SA"/>
              </w:rPr>
              <w:t xml:space="preserve">waga koparki 1800-2000 kg </w:t>
            </w:r>
          </w:p>
        </w:tc>
        <w:tc>
          <w:tcPr>
            <w:tcW w:w="4272" w:type="dxa"/>
          </w:tcPr>
          <w:p w14:paraId="0A6BD619" w14:textId="77777777" w:rsidR="00D91840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TAK/NIE</w:t>
            </w:r>
          </w:p>
        </w:tc>
      </w:tr>
      <w:tr w:rsidR="00D91840" w14:paraId="05E4D701" w14:textId="77777777">
        <w:tc>
          <w:tcPr>
            <w:tcW w:w="4811" w:type="dxa"/>
          </w:tcPr>
          <w:p w14:paraId="56B94F3B" w14:textId="77777777" w:rsidR="00D91840" w:rsidRDefault="00000000">
            <w:pPr>
              <w:pStyle w:val="Akapitzlist"/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dwudrzwiowa kabina pełna</w:t>
            </w:r>
          </w:p>
        </w:tc>
        <w:tc>
          <w:tcPr>
            <w:tcW w:w="4272" w:type="dxa"/>
          </w:tcPr>
          <w:p w14:paraId="1E217DD3" w14:textId="77777777" w:rsidR="00D91840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TAK/NIE</w:t>
            </w:r>
          </w:p>
        </w:tc>
      </w:tr>
      <w:tr w:rsidR="00D91840" w14:paraId="38EE36AD" w14:textId="77777777">
        <w:tc>
          <w:tcPr>
            <w:tcW w:w="4811" w:type="dxa"/>
          </w:tcPr>
          <w:p w14:paraId="3719028D" w14:textId="77777777" w:rsidR="00D91840" w:rsidRDefault="00000000">
            <w:pPr>
              <w:pStyle w:val="Akapitzlist"/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rozsuwane gąsienice napędowe</w:t>
            </w:r>
          </w:p>
        </w:tc>
        <w:tc>
          <w:tcPr>
            <w:tcW w:w="4272" w:type="dxa"/>
          </w:tcPr>
          <w:p w14:paraId="5583B61C" w14:textId="77777777" w:rsidR="00D91840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TAK/NIE</w:t>
            </w:r>
          </w:p>
        </w:tc>
      </w:tr>
      <w:tr w:rsidR="00D91840" w14:paraId="758057EC" w14:textId="77777777">
        <w:tc>
          <w:tcPr>
            <w:tcW w:w="4811" w:type="dxa"/>
          </w:tcPr>
          <w:p w14:paraId="25B450E8" w14:textId="77777777" w:rsidR="00D91840" w:rsidRDefault="00000000">
            <w:pPr>
              <w:pStyle w:val="Akapitzlist"/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pl-PL" w:bidi="ar-SA"/>
              </w:rPr>
              <w:t>oświetlenie na kabinie i ramieniu</w:t>
            </w:r>
          </w:p>
        </w:tc>
        <w:tc>
          <w:tcPr>
            <w:tcW w:w="4272" w:type="dxa"/>
          </w:tcPr>
          <w:p w14:paraId="1190A7C1" w14:textId="77777777" w:rsidR="00D91840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t xml:space="preserve"> TAK/NIE</w:t>
            </w:r>
          </w:p>
        </w:tc>
      </w:tr>
      <w:tr w:rsidR="00D91840" w14:paraId="35796CA5" w14:textId="77777777">
        <w:tc>
          <w:tcPr>
            <w:tcW w:w="4811" w:type="dxa"/>
          </w:tcPr>
          <w:p w14:paraId="57B9FD82" w14:textId="77777777" w:rsidR="00D91840" w:rsidRDefault="00000000">
            <w:pPr>
              <w:pStyle w:val="Akapitzlist"/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pl-PL" w:bidi="ar-SA"/>
              </w:rPr>
              <w:t xml:space="preserve">szybko złącze hydrauliczne osprzętu </w:t>
            </w:r>
          </w:p>
        </w:tc>
        <w:tc>
          <w:tcPr>
            <w:tcW w:w="4272" w:type="dxa"/>
          </w:tcPr>
          <w:p w14:paraId="153F38F9" w14:textId="77777777" w:rsidR="00D91840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TAK/NIE</w:t>
            </w:r>
          </w:p>
        </w:tc>
      </w:tr>
      <w:tr w:rsidR="00D91840" w14:paraId="0AD59C7D" w14:textId="77777777">
        <w:tc>
          <w:tcPr>
            <w:tcW w:w="4811" w:type="dxa"/>
          </w:tcPr>
          <w:p w14:paraId="0E49B4A9" w14:textId="77777777" w:rsidR="00D91840" w:rsidRDefault="00000000">
            <w:pPr>
              <w:pStyle w:val="Akapitzlist"/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pl-PL" w:bidi="ar-SA"/>
              </w:rPr>
              <w:t>wymiana osprzęty bez opuszczania kabiny</w:t>
            </w:r>
          </w:p>
        </w:tc>
        <w:tc>
          <w:tcPr>
            <w:tcW w:w="4272" w:type="dxa"/>
          </w:tcPr>
          <w:p w14:paraId="3CA46C25" w14:textId="77777777" w:rsidR="00D91840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TAK/NIE</w:t>
            </w:r>
          </w:p>
        </w:tc>
      </w:tr>
      <w:tr w:rsidR="00D91840" w14:paraId="6D9D9507" w14:textId="77777777">
        <w:tc>
          <w:tcPr>
            <w:tcW w:w="4811" w:type="dxa"/>
          </w:tcPr>
          <w:p w14:paraId="3FE1211B" w14:textId="77777777" w:rsidR="00D91840" w:rsidRDefault="00000000">
            <w:pPr>
              <w:pStyle w:val="Akapitzlist"/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pl-PL" w:bidi="ar-SA"/>
              </w:rPr>
              <w:t xml:space="preserve">dodatkowa linia hydrauliczna </w:t>
            </w:r>
          </w:p>
        </w:tc>
        <w:tc>
          <w:tcPr>
            <w:tcW w:w="4272" w:type="dxa"/>
          </w:tcPr>
          <w:p w14:paraId="3ABFDD67" w14:textId="77777777" w:rsidR="00D91840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TAK/NIE</w:t>
            </w:r>
          </w:p>
        </w:tc>
      </w:tr>
      <w:tr w:rsidR="00D91840" w14:paraId="32F51E43" w14:textId="77777777">
        <w:tc>
          <w:tcPr>
            <w:tcW w:w="4811" w:type="dxa"/>
          </w:tcPr>
          <w:p w14:paraId="516B1ADD" w14:textId="77777777" w:rsidR="00D91840" w:rsidRDefault="00000000">
            <w:pPr>
              <w:pStyle w:val="Akapitzlist"/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eastAsia="Times New Roman"/>
                <w:kern w:val="0"/>
                <w:lang w:eastAsia="pl-PL" w:bidi="ar-SA"/>
              </w:rPr>
              <w:t>system pionowania kabiny</w:t>
            </w:r>
          </w:p>
        </w:tc>
        <w:tc>
          <w:tcPr>
            <w:tcW w:w="4272" w:type="dxa"/>
          </w:tcPr>
          <w:p w14:paraId="14F26ABA" w14:textId="77777777" w:rsidR="00D91840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TAK/NIE</w:t>
            </w:r>
          </w:p>
        </w:tc>
      </w:tr>
      <w:tr w:rsidR="00D91840" w14:paraId="4BF68DC7" w14:textId="77777777">
        <w:tc>
          <w:tcPr>
            <w:tcW w:w="4811" w:type="dxa"/>
          </w:tcPr>
          <w:p w14:paraId="0096CF21" w14:textId="77777777" w:rsidR="00D91840" w:rsidRDefault="00000000">
            <w:pPr>
              <w:pStyle w:val="Akapitzlist"/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Pakiet łyżek: 300 mm zębata , 500 mm zębata , 1000 mm skarpowa </w:t>
            </w:r>
          </w:p>
        </w:tc>
        <w:tc>
          <w:tcPr>
            <w:tcW w:w="4272" w:type="dxa"/>
          </w:tcPr>
          <w:p w14:paraId="3494CFD9" w14:textId="77777777" w:rsidR="00D91840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TAK/NIE</w:t>
            </w:r>
          </w:p>
        </w:tc>
      </w:tr>
    </w:tbl>
    <w:p w14:paraId="4CA9D762" w14:textId="77777777" w:rsidR="00D91840" w:rsidRDefault="00000000">
      <w:pPr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2AB8A2B8" w14:textId="77777777" w:rsidR="00D91840" w:rsidRDefault="00000000">
      <w:pPr>
        <w:jc w:val="both"/>
        <w:rPr>
          <w:rFonts w:hint="eastAsia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Uwaga!</w:t>
      </w:r>
    </w:p>
    <w:p w14:paraId="084737B3" w14:textId="77777777" w:rsidR="00D91840" w:rsidRDefault="00000000">
      <w:pPr>
        <w:jc w:val="both"/>
        <w:rPr>
          <w:rFonts w:hint="eastAsia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W przypadku pominięcia w kolumnie Oferowane (określić parametry, uzupełnić TAK/NIE) określenia, że oferowany pojazd spełnia wymagania Zamawiającego, Zamawiający przyjmuje, że oferowany pojazd spełnia te wymagania w brakującym zakresie. </w:t>
      </w:r>
    </w:p>
    <w:p w14:paraId="2F30931D" w14:textId="77777777" w:rsidR="00D91840" w:rsidRDefault="00000000">
      <w:pPr>
        <w:jc w:val="both"/>
        <w:rPr>
          <w:rFonts w:hint="eastAsia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Wykonawca oświadcza, że podane przez niego w niniejszym załączniku informacje są zgodne z prawdą i że w przypadku wyboru jego oferty poniesie on pełną odpowiedzialność za realizację zamówienia zgodnie z wymienionymi tu warunkami. </w:t>
      </w:r>
    </w:p>
    <w:p w14:paraId="75888524" w14:textId="77777777" w:rsidR="00D91840" w:rsidRDefault="00000000">
      <w:pPr>
        <w:jc w:val="both"/>
        <w:rPr>
          <w:rFonts w:hint="eastAsia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Informujemy, że opis przedmiotu zamówienia wskazuje minimalne. Wymagania.</w:t>
      </w:r>
    </w:p>
    <w:p w14:paraId="1168AC78" w14:textId="77777777" w:rsidR="00D91840" w:rsidRDefault="00000000">
      <w:pPr>
        <w:jc w:val="both"/>
        <w:rPr>
          <w:rFonts w:hint="eastAsia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W zakresie wskazanych rozwiązań technicznych dopuszcza się rozwiązania równoważne pod względem użytkowym i funkcjonalnym. Ewentualne nazwy urządzeń lub wyrobów należy traktować jako typ przykładowy, dopuszcza się rozwiązania równoważne pod względem użytkowym i funkcjonalnym do podanych przez Zamawiającego. Obowiązek udowodnienia równoważności leży po stronie Wykonawcy. </w:t>
      </w:r>
    </w:p>
    <w:sectPr w:rsidR="00D918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612" w:left="1417" w:header="708" w:footer="555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8BD07" w14:textId="77777777" w:rsidR="00A7338D" w:rsidRDefault="00A7338D">
      <w:pPr>
        <w:rPr>
          <w:rFonts w:hint="eastAsia"/>
        </w:rPr>
      </w:pPr>
      <w:r>
        <w:separator/>
      </w:r>
    </w:p>
  </w:endnote>
  <w:endnote w:type="continuationSeparator" w:id="0">
    <w:p w14:paraId="600FF4BC" w14:textId="77777777" w:rsidR="00A7338D" w:rsidRDefault="00A7338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FuturaPT-Book">
    <w:altName w:val="Century Gothic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9C8EA" w14:textId="77777777" w:rsidR="00D91840" w:rsidRDefault="00D91840">
    <w:pPr>
      <w:pStyle w:val="Stopka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74FF3" w14:textId="77777777" w:rsidR="00D91840" w:rsidRDefault="00D91840">
    <w:pPr>
      <w:pStyle w:val="Stopka"/>
      <w:rPr>
        <w:rFonts w:hint="eastAsia"/>
      </w:rPr>
    </w:pPr>
  </w:p>
  <w:p w14:paraId="4A630042" w14:textId="77777777" w:rsidR="00D91840" w:rsidRDefault="00D91840">
    <w:pPr>
      <w:pStyle w:val="Stopka"/>
      <w:jc w:val="center"/>
      <w:rPr>
        <w:rFonts w:ascii="FuturaPT-Book" w:hAnsi="FuturaPT-Book" w:cs="FuturaPT-Book" w:hint="eastAsia"/>
        <w:sz w:val="16"/>
        <w:szCs w:val="16"/>
      </w:rPr>
    </w:pPr>
  </w:p>
  <w:p w14:paraId="530DC741" w14:textId="77777777" w:rsidR="00D91840" w:rsidRDefault="00D91840">
    <w:pPr>
      <w:rPr>
        <w:rFonts w:hint="eastAsia"/>
      </w:rPr>
    </w:pPr>
  </w:p>
  <w:p w14:paraId="52A1FC4D" w14:textId="77777777" w:rsidR="00D91840" w:rsidRDefault="00D91840">
    <w:pPr>
      <w:rPr>
        <w:rFonts w:hint="eastAsia"/>
      </w:rPr>
    </w:pPr>
  </w:p>
  <w:p w14:paraId="2B590132" w14:textId="77777777" w:rsidR="00D91840" w:rsidRDefault="00D91840">
    <w:pPr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B5ADD" w14:textId="77777777" w:rsidR="00D91840" w:rsidRDefault="00D91840">
    <w:pPr>
      <w:pStyle w:val="Stopka"/>
      <w:rPr>
        <w:rFonts w:hint="eastAsia"/>
      </w:rPr>
    </w:pPr>
  </w:p>
  <w:p w14:paraId="0C399765" w14:textId="77777777" w:rsidR="00D91840" w:rsidRDefault="00D91840">
    <w:pPr>
      <w:pStyle w:val="Stopka"/>
      <w:jc w:val="center"/>
      <w:rPr>
        <w:rFonts w:ascii="FuturaPT-Book" w:hAnsi="FuturaPT-Book" w:cs="FuturaPT-Book" w:hint="eastAsia"/>
        <w:sz w:val="16"/>
        <w:szCs w:val="16"/>
      </w:rPr>
    </w:pPr>
  </w:p>
  <w:p w14:paraId="1871BFA2" w14:textId="77777777" w:rsidR="00D91840" w:rsidRDefault="00D91840">
    <w:pPr>
      <w:rPr>
        <w:rFonts w:hint="eastAsia"/>
      </w:rPr>
    </w:pPr>
  </w:p>
  <w:p w14:paraId="5ED15755" w14:textId="77777777" w:rsidR="00D91840" w:rsidRDefault="00D91840">
    <w:pPr>
      <w:rPr>
        <w:rFonts w:hint="eastAsia"/>
      </w:rPr>
    </w:pPr>
  </w:p>
  <w:p w14:paraId="20103B89" w14:textId="77777777" w:rsidR="00D91840" w:rsidRDefault="00D91840">
    <w:pPr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D5B35" w14:textId="77777777" w:rsidR="00A7338D" w:rsidRDefault="00A7338D">
      <w:pPr>
        <w:rPr>
          <w:rFonts w:hint="eastAsia"/>
        </w:rPr>
      </w:pPr>
      <w:r>
        <w:separator/>
      </w:r>
    </w:p>
  </w:footnote>
  <w:footnote w:type="continuationSeparator" w:id="0">
    <w:p w14:paraId="5DDFAA18" w14:textId="77777777" w:rsidR="00A7338D" w:rsidRDefault="00A7338D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5347D" w14:textId="77777777" w:rsidR="00D91840" w:rsidRDefault="00D91840">
    <w:pPr>
      <w:pStyle w:val="Nagwek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F0087" w14:textId="77777777" w:rsidR="00D91840" w:rsidRDefault="00D91840">
    <w:pPr>
      <w:pStyle w:val="Nagwek"/>
      <w:rPr>
        <w:rFonts w:hint="eastAsia"/>
      </w:rPr>
    </w:pPr>
  </w:p>
  <w:p w14:paraId="3E93FA6F" w14:textId="77777777" w:rsidR="00D91840" w:rsidRDefault="00D91840">
    <w:pPr>
      <w:pStyle w:val="Nagwek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55DD1" w14:textId="77777777" w:rsidR="00D91840" w:rsidRDefault="00D91840">
    <w:pPr>
      <w:pStyle w:val="Nagwek"/>
      <w:rPr>
        <w:rFonts w:hint="eastAsia"/>
      </w:rPr>
    </w:pPr>
  </w:p>
  <w:p w14:paraId="0FDD19B5" w14:textId="77777777" w:rsidR="00D91840" w:rsidRDefault="00D91840">
    <w:pPr>
      <w:pStyle w:val="Nagwek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4166F"/>
    <w:multiLevelType w:val="multilevel"/>
    <w:tmpl w:val="7076CDB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6A71B6F"/>
    <w:multiLevelType w:val="multilevel"/>
    <w:tmpl w:val="3D8807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AF527C7"/>
    <w:multiLevelType w:val="multilevel"/>
    <w:tmpl w:val="7854B72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831606982">
    <w:abstractNumId w:val="0"/>
  </w:num>
  <w:num w:numId="2" w16cid:durableId="386225172">
    <w:abstractNumId w:val="2"/>
  </w:num>
  <w:num w:numId="3" w16cid:durableId="1625578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840"/>
    <w:rsid w:val="00084B0E"/>
    <w:rsid w:val="00A7338D"/>
    <w:rsid w:val="00D91840"/>
    <w:rsid w:val="00F70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C2342"/>
  <w15:docId w15:val="{06CFB5C9-664F-4AD7-92D3-B34C154BA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1265"/>
    <w:pPr>
      <w:widowControl w:val="0"/>
      <w:textAlignment w:val="baseline"/>
    </w:pPr>
  </w:style>
  <w:style w:type="paragraph" w:styleId="Nagwek1">
    <w:name w:val="heading 1"/>
    <w:basedOn w:val="Standard"/>
    <w:next w:val="Standard"/>
    <w:uiPriority w:val="9"/>
    <w:qFormat/>
    <w:rsid w:val="00361265"/>
    <w:pPr>
      <w:keepNext/>
      <w:jc w:val="both"/>
      <w:outlineLvl w:val="0"/>
    </w:pPr>
    <w:rPr>
      <w:b/>
      <w:b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12BB5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3763" w:themeColor="accent1" w:themeShade="7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sid w:val="00361265"/>
  </w:style>
  <w:style w:type="character" w:customStyle="1" w:styleId="WW8Num1z1">
    <w:name w:val="WW8Num1z1"/>
    <w:qFormat/>
    <w:rsid w:val="00361265"/>
  </w:style>
  <w:style w:type="character" w:customStyle="1" w:styleId="WW8Num1z2">
    <w:name w:val="WW8Num1z2"/>
    <w:qFormat/>
    <w:rsid w:val="00361265"/>
  </w:style>
  <w:style w:type="character" w:customStyle="1" w:styleId="WW8Num1z3">
    <w:name w:val="WW8Num1z3"/>
    <w:qFormat/>
    <w:rsid w:val="00361265"/>
  </w:style>
  <w:style w:type="character" w:customStyle="1" w:styleId="WW8Num1z4">
    <w:name w:val="WW8Num1z4"/>
    <w:qFormat/>
    <w:rsid w:val="00361265"/>
  </w:style>
  <w:style w:type="character" w:customStyle="1" w:styleId="WW8Num1z5">
    <w:name w:val="WW8Num1z5"/>
    <w:qFormat/>
    <w:rsid w:val="00361265"/>
  </w:style>
  <w:style w:type="character" w:customStyle="1" w:styleId="WW8Num1z6">
    <w:name w:val="WW8Num1z6"/>
    <w:qFormat/>
    <w:rsid w:val="00361265"/>
  </w:style>
  <w:style w:type="character" w:customStyle="1" w:styleId="WW8Num1z7">
    <w:name w:val="WW8Num1z7"/>
    <w:qFormat/>
    <w:rsid w:val="00361265"/>
  </w:style>
  <w:style w:type="character" w:customStyle="1" w:styleId="WW8Num1z8">
    <w:name w:val="WW8Num1z8"/>
    <w:qFormat/>
    <w:rsid w:val="00361265"/>
  </w:style>
  <w:style w:type="character" w:customStyle="1" w:styleId="WW8Num2z0">
    <w:name w:val="WW8Num2z0"/>
    <w:qFormat/>
    <w:rsid w:val="00361265"/>
  </w:style>
  <w:style w:type="character" w:customStyle="1" w:styleId="WW8Num3z0">
    <w:name w:val="WW8Num3z0"/>
    <w:qFormat/>
    <w:rsid w:val="00361265"/>
  </w:style>
  <w:style w:type="character" w:customStyle="1" w:styleId="WW8Num3z1">
    <w:name w:val="WW8Num3z1"/>
    <w:qFormat/>
    <w:rsid w:val="00361265"/>
  </w:style>
  <w:style w:type="character" w:customStyle="1" w:styleId="WW8Num3z2">
    <w:name w:val="WW8Num3z2"/>
    <w:qFormat/>
    <w:rsid w:val="00361265"/>
  </w:style>
  <w:style w:type="character" w:customStyle="1" w:styleId="WW8Num3z3">
    <w:name w:val="WW8Num3z3"/>
    <w:qFormat/>
    <w:rsid w:val="00361265"/>
  </w:style>
  <w:style w:type="character" w:customStyle="1" w:styleId="WW8Num3z4">
    <w:name w:val="WW8Num3z4"/>
    <w:qFormat/>
    <w:rsid w:val="00361265"/>
  </w:style>
  <w:style w:type="character" w:customStyle="1" w:styleId="WW8Num3z5">
    <w:name w:val="WW8Num3z5"/>
    <w:qFormat/>
    <w:rsid w:val="00361265"/>
  </w:style>
  <w:style w:type="character" w:customStyle="1" w:styleId="WW8Num3z6">
    <w:name w:val="WW8Num3z6"/>
    <w:qFormat/>
    <w:rsid w:val="00361265"/>
  </w:style>
  <w:style w:type="character" w:customStyle="1" w:styleId="WW8Num3z7">
    <w:name w:val="WW8Num3z7"/>
    <w:qFormat/>
    <w:rsid w:val="00361265"/>
  </w:style>
  <w:style w:type="character" w:customStyle="1" w:styleId="WW8Num3z8">
    <w:name w:val="WW8Num3z8"/>
    <w:qFormat/>
    <w:rsid w:val="00361265"/>
  </w:style>
  <w:style w:type="character" w:customStyle="1" w:styleId="WW8Num4z0">
    <w:name w:val="WW8Num4z0"/>
    <w:qFormat/>
    <w:rsid w:val="00361265"/>
  </w:style>
  <w:style w:type="character" w:customStyle="1" w:styleId="WW8Num5z0">
    <w:name w:val="WW8Num5z0"/>
    <w:qFormat/>
    <w:rsid w:val="00361265"/>
    <w:rPr>
      <w:rFonts w:ascii="Wingdings" w:eastAsia="Wingdings" w:hAnsi="Wingdings" w:cs="Wingdings"/>
    </w:rPr>
  </w:style>
  <w:style w:type="character" w:customStyle="1" w:styleId="WW8Num6z0">
    <w:name w:val="WW8Num6z0"/>
    <w:qFormat/>
    <w:rsid w:val="00361265"/>
  </w:style>
  <w:style w:type="character" w:customStyle="1" w:styleId="WW8Num6z1">
    <w:name w:val="WW8Num6z1"/>
    <w:qFormat/>
    <w:rsid w:val="00361265"/>
  </w:style>
  <w:style w:type="character" w:customStyle="1" w:styleId="WW8Num6z2">
    <w:name w:val="WW8Num6z2"/>
    <w:qFormat/>
    <w:rsid w:val="00361265"/>
  </w:style>
  <w:style w:type="character" w:customStyle="1" w:styleId="WW8Num6z3">
    <w:name w:val="WW8Num6z3"/>
    <w:qFormat/>
    <w:rsid w:val="00361265"/>
  </w:style>
  <w:style w:type="character" w:customStyle="1" w:styleId="WW8Num6z4">
    <w:name w:val="WW8Num6z4"/>
    <w:qFormat/>
    <w:rsid w:val="00361265"/>
  </w:style>
  <w:style w:type="character" w:customStyle="1" w:styleId="WW8Num6z5">
    <w:name w:val="WW8Num6z5"/>
    <w:qFormat/>
    <w:rsid w:val="00361265"/>
  </w:style>
  <w:style w:type="character" w:customStyle="1" w:styleId="WW8Num6z6">
    <w:name w:val="WW8Num6z6"/>
    <w:qFormat/>
    <w:rsid w:val="00361265"/>
  </w:style>
  <w:style w:type="character" w:customStyle="1" w:styleId="WW8Num6z7">
    <w:name w:val="WW8Num6z7"/>
    <w:qFormat/>
    <w:rsid w:val="00361265"/>
  </w:style>
  <w:style w:type="character" w:customStyle="1" w:styleId="WW8Num6z8">
    <w:name w:val="WW8Num6z8"/>
    <w:qFormat/>
    <w:rsid w:val="00361265"/>
  </w:style>
  <w:style w:type="character" w:customStyle="1" w:styleId="NagwekZnak">
    <w:name w:val="Nagłówek Znak"/>
    <w:basedOn w:val="Domylnaczcionkaakapitu"/>
    <w:qFormat/>
    <w:rsid w:val="00361265"/>
    <w:rPr>
      <w:rFonts w:cs="Mangal"/>
      <w:szCs w:val="21"/>
    </w:rPr>
  </w:style>
  <w:style w:type="character" w:customStyle="1" w:styleId="StopkaZnak">
    <w:name w:val="Stopka Znak"/>
    <w:basedOn w:val="Domylnaczcionkaakapitu"/>
    <w:qFormat/>
    <w:rsid w:val="00361265"/>
    <w:rPr>
      <w:rFonts w:cs="Mangal"/>
      <w:szCs w:val="21"/>
    </w:rPr>
  </w:style>
  <w:style w:type="character" w:customStyle="1" w:styleId="TekstdymkaZnak">
    <w:name w:val="Tekst dymka Znak"/>
    <w:basedOn w:val="Domylnaczcionkaakapitu"/>
    <w:qFormat/>
    <w:rsid w:val="00361265"/>
    <w:rPr>
      <w:rFonts w:ascii="Segoe UI" w:hAnsi="Segoe UI" w:cs="Mangal"/>
      <w:sz w:val="18"/>
      <w:szCs w:val="16"/>
    </w:rPr>
  </w:style>
  <w:style w:type="character" w:customStyle="1" w:styleId="InternetLink">
    <w:name w:val="Internet Link"/>
    <w:basedOn w:val="Domylnaczcionkaakapitu"/>
    <w:qFormat/>
    <w:rsid w:val="00361265"/>
    <w:rPr>
      <w:color w:val="0563C1"/>
      <w:u w:val="single"/>
    </w:rPr>
  </w:style>
  <w:style w:type="character" w:customStyle="1" w:styleId="Nierozpoznanawzmianka1">
    <w:name w:val="Nierozpoznana wzmianka1"/>
    <w:basedOn w:val="Domylnaczcionkaakapitu"/>
    <w:qFormat/>
    <w:rsid w:val="0036126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C12BB5"/>
    <w:rPr>
      <w:rFonts w:asciiTheme="majorHAnsi" w:eastAsiaTheme="majorEastAsia" w:hAnsiTheme="majorHAnsi" w:cs="Mangal"/>
      <w:color w:val="1F3763" w:themeColor="accent1" w:themeShade="7F"/>
      <w:szCs w:val="21"/>
    </w:rPr>
  </w:style>
  <w:style w:type="character" w:styleId="Tekstzastpczy">
    <w:name w:val="Placeholder Text"/>
    <w:basedOn w:val="Domylnaczcionkaakapitu"/>
    <w:uiPriority w:val="99"/>
    <w:semiHidden/>
    <w:qFormat/>
    <w:rsid w:val="0025725A"/>
    <w:rPr>
      <w:color w:val="808080"/>
    </w:rPr>
  </w:style>
  <w:style w:type="character" w:styleId="Pogrubienie">
    <w:name w:val="Strong"/>
    <w:basedOn w:val="Domylnaczcionkaakapitu"/>
    <w:uiPriority w:val="22"/>
    <w:qFormat/>
    <w:rsid w:val="00C21DC8"/>
    <w:rPr>
      <w:b/>
      <w:bCs/>
    </w:rPr>
  </w:style>
  <w:style w:type="paragraph" w:customStyle="1" w:styleId="Nagwek10">
    <w:name w:val="Nagłówek1"/>
    <w:basedOn w:val="Standard"/>
    <w:next w:val="Textbody"/>
    <w:qFormat/>
    <w:rsid w:val="0036126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xtbody"/>
    <w:rsid w:val="00361265"/>
    <w:rPr>
      <w:rFonts w:cs="Arial"/>
    </w:rPr>
  </w:style>
  <w:style w:type="paragraph" w:styleId="Legenda">
    <w:name w:val="caption"/>
    <w:basedOn w:val="Standard"/>
    <w:qFormat/>
    <w:rsid w:val="00361265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Standard"/>
    <w:qFormat/>
    <w:rsid w:val="00361265"/>
    <w:pPr>
      <w:suppressLineNumbers/>
    </w:pPr>
    <w:rPr>
      <w:rFonts w:cs="Arial"/>
    </w:rPr>
  </w:style>
  <w:style w:type="paragraph" w:customStyle="1" w:styleId="Standard">
    <w:name w:val="Standard"/>
    <w:qFormat/>
    <w:rsid w:val="00361265"/>
    <w:pPr>
      <w:textAlignment w:val="baseline"/>
    </w:pPr>
    <w:rPr>
      <w:rFonts w:ascii="Times New Roman" w:eastAsia="Times New Roman" w:hAnsi="Times New Roman" w:cs="Times New Roman"/>
      <w:szCs w:val="20"/>
      <w:lang w:bidi="ar-SA"/>
    </w:rPr>
  </w:style>
  <w:style w:type="paragraph" w:customStyle="1" w:styleId="Textbody">
    <w:name w:val="Text body"/>
    <w:basedOn w:val="Standard"/>
    <w:qFormat/>
    <w:rsid w:val="00361265"/>
    <w:pPr>
      <w:jc w:val="both"/>
    </w:pPr>
  </w:style>
  <w:style w:type="paragraph" w:styleId="Bezodstpw">
    <w:name w:val="No Spacing"/>
    <w:qFormat/>
    <w:rsid w:val="00361265"/>
    <w:pPr>
      <w:widowControl w:val="0"/>
      <w:textAlignment w:val="baseline"/>
    </w:pPr>
    <w:rPr>
      <w:rFonts w:cs="Mangal"/>
      <w:szCs w:val="21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rsid w:val="00361265"/>
    <w:pPr>
      <w:tabs>
        <w:tab w:val="center" w:pos="4536"/>
        <w:tab w:val="right" w:pos="9072"/>
      </w:tabs>
    </w:pPr>
    <w:rPr>
      <w:rFonts w:cs="Mangal"/>
      <w:szCs w:val="21"/>
    </w:rPr>
  </w:style>
  <w:style w:type="paragraph" w:styleId="Stopka">
    <w:name w:val="footer"/>
    <w:basedOn w:val="Normalny"/>
    <w:rsid w:val="00361265"/>
    <w:pPr>
      <w:tabs>
        <w:tab w:val="center" w:pos="4536"/>
        <w:tab w:val="right" w:pos="9072"/>
      </w:tabs>
    </w:pPr>
    <w:rPr>
      <w:rFonts w:cs="Mangal"/>
      <w:szCs w:val="21"/>
    </w:rPr>
  </w:style>
  <w:style w:type="paragraph" w:styleId="Akapitzlist">
    <w:name w:val="List Paragraph"/>
    <w:basedOn w:val="Normalny"/>
    <w:uiPriority w:val="34"/>
    <w:qFormat/>
    <w:rsid w:val="00361265"/>
    <w:pPr>
      <w:ind w:left="720"/>
    </w:pPr>
    <w:rPr>
      <w:rFonts w:cs="Mangal"/>
      <w:szCs w:val="21"/>
    </w:rPr>
  </w:style>
  <w:style w:type="paragraph" w:styleId="Tekstdymka">
    <w:name w:val="Balloon Text"/>
    <w:basedOn w:val="Normalny"/>
    <w:qFormat/>
    <w:rsid w:val="00361265"/>
    <w:rPr>
      <w:rFonts w:ascii="Segoe UI" w:hAnsi="Segoe UI" w:cs="Mangal"/>
      <w:sz w:val="18"/>
      <w:szCs w:val="16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WW8Num1">
    <w:name w:val="WW8Num1"/>
    <w:qFormat/>
    <w:rsid w:val="00361265"/>
  </w:style>
  <w:style w:type="numbering" w:customStyle="1" w:styleId="WW8Num2">
    <w:name w:val="WW8Num2"/>
    <w:qFormat/>
    <w:rsid w:val="00361265"/>
  </w:style>
  <w:style w:type="numbering" w:customStyle="1" w:styleId="WW8Num3">
    <w:name w:val="WW8Num3"/>
    <w:qFormat/>
    <w:rsid w:val="00361265"/>
  </w:style>
  <w:style w:type="numbering" w:customStyle="1" w:styleId="WW8Num4">
    <w:name w:val="WW8Num4"/>
    <w:qFormat/>
    <w:rsid w:val="00361265"/>
  </w:style>
  <w:style w:type="numbering" w:customStyle="1" w:styleId="WW8Num5">
    <w:name w:val="WW8Num5"/>
    <w:qFormat/>
    <w:rsid w:val="00361265"/>
  </w:style>
  <w:style w:type="numbering" w:customStyle="1" w:styleId="WW8Num6">
    <w:name w:val="WW8Num6"/>
    <w:qFormat/>
    <w:rsid w:val="00361265"/>
  </w:style>
  <w:style w:type="table" w:styleId="Tabela-Siatka">
    <w:name w:val="Table Grid"/>
    <w:basedOn w:val="Standardowy"/>
    <w:uiPriority w:val="39"/>
    <w:rsid w:val="00B563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CCDB9A-31B9-4470-8C52-810D5EAFE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267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CENTRALNY WODOCIĄG ŻUŁAWSKI</dc:title>
  <dc:subject/>
  <dc:creator>&lt;&lt;&lt;&gt;&gt;&gt;</dc:creator>
  <dc:description/>
  <cp:lastModifiedBy>Andrzej Pawłowski</cp:lastModifiedBy>
  <cp:revision>2</cp:revision>
  <cp:lastPrinted>2023-09-07T10:04:00Z</cp:lastPrinted>
  <dcterms:created xsi:type="dcterms:W3CDTF">2025-11-26T12:35:00Z</dcterms:created>
  <dcterms:modified xsi:type="dcterms:W3CDTF">2025-11-26T12:35:00Z</dcterms:modified>
  <dc:language>pl-PL</dc:language>
</cp:coreProperties>
</file>